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51" w:rsidRDefault="00D725F5" w:rsidP="001A0BB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725F5">
        <w:rPr>
          <w:shd w:val="clear" w:color="auto" w:fill="FFFFFF"/>
        </w:rPr>
        <w:t xml:space="preserve">                                                                  </w:t>
      </w:r>
      <w:r w:rsidR="00A20A51" w:rsidRPr="00A20A51">
        <w:rPr>
          <w:noProof/>
          <w:shd w:val="clear" w:color="auto" w:fill="FFFFFF"/>
        </w:rPr>
        <w:drawing>
          <wp:inline distT="0" distB="0" distL="0" distR="0">
            <wp:extent cx="6480175" cy="9135585"/>
            <wp:effectExtent l="0" t="0" r="0" b="0"/>
            <wp:docPr id="1" name="Рисунок 1" descr="C:\Users\admin\Desktop\Untitle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F5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                                         </w:t>
      </w:r>
    </w:p>
    <w:p w:rsidR="00A20A51" w:rsidRDefault="00A20A51" w:rsidP="001A0BB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A20A51" w:rsidRDefault="00A20A51" w:rsidP="001A0BB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A20A51" w:rsidRDefault="00A20A51" w:rsidP="001A0BB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1"/>
        <w:gridCol w:w="4455"/>
      </w:tblGrid>
      <w:tr w:rsidR="00DD214F" w:rsidRPr="00C81A81" w:rsidTr="003E304B">
        <w:trPr>
          <w:trHeight w:val="508"/>
        </w:trPr>
        <w:tc>
          <w:tcPr>
            <w:tcW w:w="5151" w:type="dxa"/>
            <w:vAlign w:val="center"/>
          </w:tcPr>
          <w:p w:rsidR="00DD214F" w:rsidRPr="00C75004" w:rsidRDefault="003E304B" w:rsidP="006E1F9A">
            <w:pPr>
              <w:pStyle w:val="Style1"/>
              <w:tabs>
                <w:tab w:val="left" w:pos="882"/>
              </w:tabs>
              <w:adjustRightInd/>
              <w:ind w:left="71"/>
              <w:rPr>
                <w:spacing w:val="10"/>
                <w:sz w:val="26"/>
                <w:szCs w:val="26"/>
              </w:rPr>
            </w:pPr>
            <w:bookmarkStart w:id="0" w:name="_GoBack"/>
            <w:bookmarkEnd w:id="0"/>
            <w:r>
              <w:rPr>
                <w:spacing w:val="10"/>
                <w:sz w:val="26"/>
                <w:szCs w:val="26"/>
              </w:rPr>
              <w:t>Дежурный УМВД России по Орлов</w:t>
            </w:r>
            <w:r w:rsidR="00DD214F" w:rsidRPr="00C75004">
              <w:rPr>
                <w:spacing w:val="10"/>
                <w:sz w:val="26"/>
                <w:szCs w:val="26"/>
              </w:rPr>
              <w:t>ской области</w:t>
            </w:r>
          </w:p>
        </w:tc>
        <w:tc>
          <w:tcPr>
            <w:tcW w:w="4455" w:type="dxa"/>
            <w:vAlign w:val="center"/>
          </w:tcPr>
          <w:p w:rsidR="00DD214F" w:rsidRPr="00C75004" w:rsidRDefault="003E304B" w:rsidP="006E1F9A">
            <w:pPr>
              <w:pStyle w:val="Style1"/>
              <w:adjustRightInd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 xml:space="preserve">                          43-32-32</w:t>
            </w:r>
          </w:p>
        </w:tc>
      </w:tr>
      <w:tr w:rsidR="00DD214F" w:rsidRPr="00C81A81" w:rsidTr="003E304B">
        <w:trPr>
          <w:trHeight w:val="229"/>
        </w:trPr>
        <w:tc>
          <w:tcPr>
            <w:tcW w:w="5151" w:type="dxa"/>
            <w:tcBorders>
              <w:bottom w:val="single" w:sz="4" w:space="0" w:color="auto"/>
            </w:tcBorders>
          </w:tcPr>
          <w:p w:rsidR="00DD214F" w:rsidRPr="00C75004" w:rsidRDefault="00DB2811" w:rsidP="006E1F9A">
            <w:pPr>
              <w:pStyle w:val="Style1"/>
              <w:ind w:left="71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Скорая помощь п Змиёвка</w:t>
            </w:r>
            <w:r w:rsidR="003E304B">
              <w:rPr>
                <w:spacing w:val="10"/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:rsidR="00DD214F" w:rsidRPr="00C75004" w:rsidRDefault="00DB2811" w:rsidP="003E304B">
            <w:pPr>
              <w:pStyle w:val="Style1"/>
              <w:adjustRightInd/>
              <w:ind w:left="60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03, 103               2-14-09</w:t>
            </w:r>
          </w:p>
        </w:tc>
      </w:tr>
      <w:tr w:rsidR="003E304B" w:rsidRPr="00C81A81" w:rsidTr="003E304B">
        <w:trPr>
          <w:trHeight w:val="990"/>
        </w:trPr>
        <w:tc>
          <w:tcPr>
            <w:tcW w:w="5151" w:type="dxa"/>
            <w:tcBorders>
              <w:top w:val="single" w:sz="4" w:space="0" w:color="auto"/>
            </w:tcBorders>
          </w:tcPr>
          <w:p w:rsidR="003E304B" w:rsidRDefault="003E304B" w:rsidP="006E1F9A">
            <w:pPr>
              <w:pStyle w:val="Style1"/>
              <w:ind w:left="71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 xml:space="preserve"> </w:t>
            </w:r>
            <w:r w:rsidRPr="00C75004">
              <w:rPr>
                <w:spacing w:val="10"/>
                <w:sz w:val="26"/>
                <w:szCs w:val="26"/>
              </w:rPr>
              <w:t>Единая дежурно - диспетчерская служба</w:t>
            </w:r>
            <w:r>
              <w:rPr>
                <w:spacing w:val="10"/>
                <w:sz w:val="26"/>
                <w:szCs w:val="26"/>
              </w:rPr>
              <w:t xml:space="preserve"> по Свердловскому р-ну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:rsidR="003E304B" w:rsidRDefault="003E304B" w:rsidP="003E304B">
            <w:pPr>
              <w:pStyle w:val="Style1"/>
              <w:ind w:left="60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112                     2-24-43</w:t>
            </w:r>
          </w:p>
        </w:tc>
      </w:tr>
    </w:tbl>
    <w:p w:rsidR="00DD214F" w:rsidRPr="00C81A81" w:rsidRDefault="00DD214F" w:rsidP="00DD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74" w:rsidRPr="00CD5214" w:rsidRDefault="00DD214F" w:rsidP="00E72F7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>
        <w:rPr>
          <w:sz w:val="28"/>
          <w:szCs w:val="28"/>
          <w:shd w:val="clear" w:color="auto" w:fill="FFFFFF"/>
        </w:rPr>
        <w:tab/>
      </w:r>
      <w:r w:rsidR="00E72F74" w:rsidRPr="00CD5214">
        <w:rPr>
          <w:sz w:val="28"/>
          <w:szCs w:val="28"/>
          <w:shd w:val="clear" w:color="auto" w:fill="FFFFFF"/>
        </w:rPr>
        <w:t>При направлении информации с помощью средств связи лицо, передающее информацию, сообщает:</w:t>
      </w:r>
    </w:p>
    <w:p w:rsidR="00E72F74" w:rsidRPr="00CD5214" w:rsidRDefault="00E72F74" w:rsidP="00E72F7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свои фамилию, имя, отчество (при наличии) и занимаемую должность;</w:t>
      </w:r>
    </w:p>
    <w:p w:rsidR="00E72F74" w:rsidRPr="00CD5214" w:rsidRDefault="00E72F74" w:rsidP="00E72F7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наименование объекта (территории) и его точный адрес;</w:t>
      </w:r>
    </w:p>
    <w:p w:rsidR="00E72F74" w:rsidRPr="00CD5214" w:rsidRDefault="00E72F74" w:rsidP="00E72F7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источник и время поступления информации о ДРГ (визуальное обнаружение, информация иных лиц, данные системы охраны или видеонаблюдения);</w:t>
      </w:r>
    </w:p>
    <w:p w:rsidR="00E72F74" w:rsidRPr="00CD5214" w:rsidRDefault="00E72F74" w:rsidP="00E72F7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характер действий ДРГ (наблюдение, причинение вреда объекту (минирование и т.п.), захват заложников, вооруженные люди);</w:t>
      </w:r>
    </w:p>
    <w:p w:rsidR="00E72F74" w:rsidRPr="00CD5214" w:rsidRDefault="00E72F74" w:rsidP="00E72F7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наличие сохраненной информации о ДРГ на электронных носителях информации (системы видеонаблюдения);</w:t>
      </w:r>
    </w:p>
    <w:p w:rsidR="00E72F74" w:rsidRPr="00CD5214" w:rsidRDefault="00E72F74" w:rsidP="00E72F7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другие сведения по запросу уполномоченного органа.</w:t>
      </w:r>
    </w:p>
    <w:p w:rsidR="00E72F74" w:rsidRPr="00CD5214" w:rsidRDefault="00E72F74" w:rsidP="00DD214F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3. С целью исключения потери временных показателей и минимизации последствий деятельности ДРГ в период осуществления доклада проводятся следующие мероприятия:</w:t>
      </w:r>
    </w:p>
    <w:p w:rsidR="00E72F74" w:rsidRPr="00CD5214" w:rsidRDefault="00E72F74" w:rsidP="00E72F7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выставление наблюдательных постов за сектором территории, в котором зафиксирована ДРГ вблизи объекта;</w:t>
      </w:r>
    </w:p>
    <w:p w:rsidR="00E72F74" w:rsidRPr="00CD5214" w:rsidRDefault="00E72F74" w:rsidP="00E72F7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фиксация времени, места обнаружения, направления движения, примерного состава группы, вооружения, экипировки;</w:t>
      </w:r>
    </w:p>
    <w:p w:rsidR="00E72F74" w:rsidRPr="00CD5214" w:rsidRDefault="00E72F74" w:rsidP="00E72F7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фото-видео фиксация (при наличии соответствующей возможности);</w:t>
      </w:r>
      <w:r w:rsidRPr="00CD5214">
        <w:rPr>
          <w:sz w:val="28"/>
          <w:szCs w:val="28"/>
          <w:shd w:val="clear" w:color="auto" w:fill="FFFFFF"/>
        </w:rPr>
        <w:t> </w:t>
      </w:r>
    </w:p>
    <w:p w:rsidR="00E72F74" w:rsidRPr="00CD5214" w:rsidRDefault="00E72F74" w:rsidP="00E72F74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усиление охраны, а также пропускного и внутриобъектового режима.</w:t>
      </w:r>
    </w:p>
    <w:p w:rsidR="00E72F74" w:rsidRPr="00CD5214" w:rsidRDefault="00E72F74" w:rsidP="00DD214F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4. Для своевременного выявления (обнаружения) подозрительных (взрывоопасных) предметов и лиц должностное лицо, осуществляющее непосредственное руководство деятельностью</w:t>
      </w:r>
      <w:r w:rsidR="009A0EDA">
        <w:rPr>
          <w:sz w:val="28"/>
          <w:szCs w:val="28"/>
          <w:shd w:val="clear" w:color="auto" w:fill="FFFFFF"/>
        </w:rPr>
        <w:t xml:space="preserve"> работников школы</w:t>
      </w:r>
      <w:r w:rsidRPr="00CD5214">
        <w:rPr>
          <w:sz w:val="28"/>
          <w:szCs w:val="28"/>
          <w:shd w:val="clear" w:color="auto" w:fill="FFFFFF"/>
        </w:rPr>
        <w:t>, либо уполномоченное им лицо ставит дополнительные задачи по осуществлению визуал</w:t>
      </w:r>
      <w:r w:rsidR="009A0EDA">
        <w:rPr>
          <w:sz w:val="28"/>
          <w:szCs w:val="28"/>
          <w:shd w:val="clear" w:color="auto" w:fill="FFFFFF"/>
        </w:rPr>
        <w:t>ьного осмотра территории школы</w:t>
      </w:r>
      <w:r w:rsidRPr="00CD5214">
        <w:rPr>
          <w:sz w:val="28"/>
          <w:szCs w:val="28"/>
          <w:shd w:val="clear" w:color="auto" w:fill="FFFFFF"/>
        </w:rPr>
        <w:t>, особое внимание уделяя осмотру отдаленных (скрытых), наиболее уязвимых участков территории объекта, определяя периодичность проведения осмотра и временные показатели выхода на связь группы проводящей осмотр.</w:t>
      </w:r>
    </w:p>
    <w:p w:rsidR="00E72F74" w:rsidRPr="00CD5214" w:rsidRDefault="00E72F74" w:rsidP="00DD214F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5. При получении от дежурных</w:t>
      </w:r>
      <w:r w:rsidR="009A0EDA">
        <w:rPr>
          <w:sz w:val="28"/>
          <w:szCs w:val="28"/>
          <w:shd w:val="clear" w:color="auto" w:fill="FFFFFF"/>
        </w:rPr>
        <w:t xml:space="preserve"> служб территориальных органов О</w:t>
      </w:r>
      <w:r w:rsidRPr="00CD5214">
        <w:rPr>
          <w:sz w:val="28"/>
          <w:szCs w:val="28"/>
          <w:shd w:val="clear" w:color="auto" w:fill="FFFFFF"/>
        </w:rPr>
        <w:t xml:space="preserve">МВД России по </w:t>
      </w:r>
      <w:r w:rsidR="009A0EDA">
        <w:rPr>
          <w:sz w:val="28"/>
          <w:szCs w:val="28"/>
          <w:shd w:val="clear" w:color="auto" w:fill="FFFFFF"/>
        </w:rPr>
        <w:t>Свердловскому р-ну</w:t>
      </w:r>
      <w:r w:rsidRPr="00CD5214">
        <w:rPr>
          <w:sz w:val="28"/>
          <w:szCs w:val="28"/>
          <w:shd w:val="clear" w:color="auto" w:fill="FFFFFF"/>
        </w:rPr>
        <w:t xml:space="preserve">, УФСБ России по </w:t>
      </w:r>
      <w:r w:rsidR="009A0EDA">
        <w:rPr>
          <w:sz w:val="28"/>
          <w:szCs w:val="28"/>
          <w:shd w:val="clear" w:color="auto" w:fill="FFFFFF"/>
        </w:rPr>
        <w:t>Орлов</w:t>
      </w:r>
      <w:r>
        <w:rPr>
          <w:sz w:val="28"/>
          <w:szCs w:val="28"/>
          <w:shd w:val="clear" w:color="auto" w:fill="FFFFFF"/>
        </w:rPr>
        <w:t xml:space="preserve">ской </w:t>
      </w:r>
      <w:r w:rsidRPr="00CD5214">
        <w:rPr>
          <w:sz w:val="28"/>
          <w:szCs w:val="28"/>
          <w:shd w:val="clear" w:color="auto" w:fill="FFFFFF"/>
        </w:rPr>
        <w:t xml:space="preserve">области дополнительных </w:t>
      </w:r>
      <w:r w:rsidRPr="00CD5214">
        <w:rPr>
          <w:sz w:val="28"/>
          <w:szCs w:val="28"/>
          <w:shd w:val="clear" w:color="auto" w:fill="FFFFFF"/>
        </w:rPr>
        <w:lastRenderedPageBreak/>
        <w:t>указаний (рекомендаций) должностному лицу, осуществляющему непосредственное руководство деятельностью работнико</w:t>
      </w:r>
      <w:r w:rsidR="009A0EDA">
        <w:rPr>
          <w:sz w:val="28"/>
          <w:szCs w:val="28"/>
          <w:shd w:val="clear" w:color="auto" w:fill="FFFFFF"/>
        </w:rPr>
        <w:t>в школы</w:t>
      </w:r>
      <w:r w:rsidRPr="00CD5214">
        <w:rPr>
          <w:sz w:val="28"/>
          <w:szCs w:val="28"/>
          <w:shd w:val="clear" w:color="auto" w:fill="FFFFFF"/>
        </w:rPr>
        <w:t>, либо уполномоченному им лицу необходимо действовать в соответствии с ними.</w:t>
      </w:r>
    </w:p>
    <w:p w:rsidR="00E72F74" w:rsidRPr="00CD5214" w:rsidRDefault="00E72F74" w:rsidP="00DD214F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6. По решению должностного лица, осуществляющего непосредственное руководство деятельностью</w:t>
      </w:r>
      <w:r w:rsidR="009A0EDA">
        <w:rPr>
          <w:sz w:val="28"/>
          <w:szCs w:val="28"/>
          <w:shd w:val="clear" w:color="auto" w:fill="FFFFFF"/>
        </w:rPr>
        <w:t xml:space="preserve"> работников школы</w:t>
      </w:r>
      <w:r w:rsidRPr="00CD5214">
        <w:rPr>
          <w:sz w:val="28"/>
          <w:szCs w:val="28"/>
          <w:shd w:val="clear" w:color="auto" w:fill="FFFFFF"/>
        </w:rPr>
        <w:t>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</w:t>
      </w:r>
    </w:p>
    <w:p w:rsidR="00E72F74" w:rsidRPr="00CD5214" w:rsidRDefault="00E72F74" w:rsidP="00DD214F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Fonts w:ascii="Montserrat" w:hAnsi="Montserrat"/>
        </w:rPr>
      </w:pPr>
      <w:r w:rsidRPr="00CD5214">
        <w:rPr>
          <w:rStyle w:val="a4"/>
          <w:sz w:val="28"/>
          <w:szCs w:val="28"/>
          <w:shd w:val="clear" w:color="auto" w:fill="FFFFFF"/>
        </w:rPr>
        <w:t> В случае вооруженного напад</w:t>
      </w:r>
      <w:r w:rsidR="009A0EDA">
        <w:rPr>
          <w:rStyle w:val="a4"/>
          <w:sz w:val="28"/>
          <w:szCs w:val="28"/>
          <w:shd w:val="clear" w:color="auto" w:fill="FFFFFF"/>
        </w:rPr>
        <w:t xml:space="preserve">ения ДРГ на школу </w:t>
      </w:r>
      <w:r w:rsidRPr="00CD5214">
        <w:rPr>
          <w:rStyle w:val="a4"/>
          <w:sz w:val="28"/>
          <w:szCs w:val="28"/>
          <w:shd w:val="clear" w:color="auto" w:fill="FFFFFF"/>
        </w:rPr>
        <w:t>необходимо:</w:t>
      </w:r>
    </w:p>
    <w:p w:rsidR="00E72F74" w:rsidRPr="00CD5214" w:rsidRDefault="00E72F74" w:rsidP="00DD214F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не предпринимать каких-либо самостоятельных действий;</w:t>
      </w:r>
    </w:p>
    <w:p w:rsidR="00E72F74" w:rsidRPr="00CD5214" w:rsidRDefault="00E72F74" w:rsidP="00DD214F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спокойно и не привлекая внимания выйти из предполагаемой зоны поражения в направлении противоположном возникновению угрозы;</w:t>
      </w:r>
    </w:p>
    <w:p w:rsidR="00E72F74" w:rsidRPr="00CD5214" w:rsidRDefault="00E72F74" w:rsidP="00DD214F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- незамедлительно сообщить об опасности в ЕДДС и правоохранительные органы.</w:t>
      </w:r>
    </w:p>
    <w:p w:rsidR="00E72F74" w:rsidRPr="00CD5214" w:rsidRDefault="00E72F74" w:rsidP="00DD214F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Если стрельба застигла на улице: ложитесь на землю, осмотритесь и выберите ближайшее укрытие (выступы зданий, бордюры, канавы, деревья и т.д.); дождитесь окончания перестрелки и при первой возможности, не поднимаясь в полный рост, покиньте опасную территорию.</w:t>
      </w:r>
    </w:p>
    <w:p w:rsidR="00E72F74" w:rsidRPr="00CD5214" w:rsidRDefault="00E72F74" w:rsidP="00DD214F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При нахождении в помещении: закройте окна и двери, забаррикадируйте их крупными предметами (шкафы, столы и т.д.), не подходите к окнам, находитесь ниже оконных проемов, избегайте нахождения напротив дверных проемов, по возможности переместитесь в помещение без окон с капитальными стенами (ванная комната, туалет, кладовая).</w:t>
      </w:r>
    </w:p>
    <w:p w:rsidR="00E72F74" w:rsidRPr="00CD5214" w:rsidRDefault="00E72F74" w:rsidP="00DD214F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Fonts w:ascii="Montserrat" w:hAnsi="Montserrat"/>
        </w:rPr>
      </w:pPr>
      <w:r w:rsidRPr="00CD5214">
        <w:rPr>
          <w:sz w:val="28"/>
          <w:szCs w:val="28"/>
          <w:shd w:val="clear" w:color="auto" w:fill="FFFFFF"/>
        </w:rPr>
        <w:t>Если начался штурм, не при каких обстоятельствах не бе</w:t>
      </w:r>
      <w:r>
        <w:rPr>
          <w:sz w:val="28"/>
          <w:szCs w:val="28"/>
          <w:shd w:val="clear" w:color="auto" w:fill="FFFFFF"/>
        </w:rPr>
        <w:t>г</w:t>
      </w:r>
      <w:r w:rsidRPr="00CD5214">
        <w:rPr>
          <w:sz w:val="28"/>
          <w:szCs w:val="28"/>
          <w:shd w:val="clear" w:color="auto" w:fill="FFFFFF"/>
        </w:rPr>
        <w:t>ите навстречу сотрудникам правоохранительных органов. Они могут принять вас за злоумышленника.</w:t>
      </w:r>
    </w:p>
    <w:p w:rsidR="00E72F74" w:rsidRPr="00CD5214" w:rsidRDefault="00E72F74" w:rsidP="00DD214F">
      <w:pPr>
        <w:ind w:firstLine="567"/>
      </w:pPr>
    </w:p>
    <w:p w:rsidR="00F4671A" w:rsidRDefault="00F4671A"/>
    <w:sectPr w:rsidR="00F4671A" w:rsidSect="00D725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B7" w:rsidRDefault="003843B7" w:rsidP="00D725F5">
      <w:pPr>
        <w:spacing w:after="0" w:line="240" w:lineRule="auto"/>
      </w:pPr>
      <w:r>
        <w:separator/>
      </w:r>
    </w:p>
  </w:endnote>
  <w:endnote w:type="continuationSeparator" w:id="0">
    <w:p w:rsidR="003843B7" w:rsidRDefault="003843B7" w:rsidP="00D7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B7" w:rsidRDefault="003843B7" w:rsidP="00D725F5">
      <w:pPr>
        <w:spacing w:after="0" w:line="240" w:lineRule="auto"/>
      </w:pPr>
      <w:r>
        <w:separator/>
      </w:r>
    </w:p>
  </w:footnote>
  <w:footnote w:type="continuationSeparator" w:id="0">
    <w:p w:rsidR="003843B7" w:rsidRDefault="003843B7" w:rsidP="00D7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74"/>
    <w:rsid w:val="001A0BB3"/>
    <w:rsid w:val="003843B7"/>
    <w:rsid w:val="003E304B"/>
    <w:rsid w:val="004300D7"/>
    <w:rsid w:val="005B0CFC"/>
    <w:rsid w:val="005D2114"/>
    <w:rsid w:val="005F03B2"/>
    <w:rsid w:val="00617C89"/>
    <w:rsid w:val="009A0EDA"/>
    <w:rsid w:val="00A20A51"/>
    <w:rsid w:val="00AF168A"/>
    <w:rsid w:val="00D27FF8"/>
    <w:rsid w:val="00D725F5"/>
    <w:rsid w:val="00DB2811"/>
    <w:rsid w:val="00DD214F"/>
    <w:rsid w:val="00E36B62"/>
    <w:rsid w:val="00E72F74"/>
    <w:rsid w:val="00F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103C4-1285-4E5D-949F-17493C1A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7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F74"/>
    <w:rPr>
      <w:b/>
      <w:bCs/>
    </w:rPr>
  </w:style>
  <w:style w:type="paragraph" w:customStyle="1" w:styleId="Style1">
    <w:name w:val="Style 1"/>
    <w:uiPriority w:val="99"/>
    <w:rsid w:val="00DD214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5F5"/>
  </w:style>
  <w:style w:type="paragraph" w:styleId="a7">
    <w:name w:val="footer"/>
    <w:basedOn w:val="a"/>
    <w:link w:val="a8"/>
    <w:uiPriority w:val="99"/>
    <w:unhideWhenUsed/>
    <w:rsid w:val="00D7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2010-04-26T21:13:00Z</cp:lastPrinted>
  <dcterms:created xsi:type="dcterms:W3CDTF">2010-04-26T20:53:00Z</dcterms:created>
  <dcterms:modified xsi:type="dcterms:W3CDTF">2023-05-13T16:58:00Z</dcterms:modified>
</cp:coreProperties>
</file>