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4C" w:rsidRPr="00E16A4C" w:rsidRDefault="00E16A4C" w:rsidP="00E16A4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3C80"/>
          <w:sz w:val="19"/>
          <w:szCs w:val="19"/>
          <w:lang w:eastAsia="ru-RU"/>
        </w:rPr>
      </w:pPr>
      <w:r w:rsidRPr="00E16A4C">
        <w:rPr>
          <w:rFonts w:ascii="Arial" w:eastAsia="Times New Roman" w:hAnsi="Arial" w:cs="Arial"/>
          <w:b/>
          <w:bCs/>
          <w:color w:val="003C80"/>
          <w:sz w:val="19"/>
          <w:szCs w:val="19"/>
          <w:lang w:eastAsia="ru-RU"/>
        </w:rPr>
        <w:t xml:space="preserve">ПРИКАЗ </w:t>
      </w:r>
      <w:proofErr w:type="spellStart"/>
      <w:r w:rsidRPr="00E16A4C">
        <w:rPr>
          <w:rFonts w:ascii="Arial" w:eastAsia="Times New Roman" w:hAnsi="Arial" w:cs="Arial"/>
          <w:b/>
          <w:bCs/>
          <w:color w:val="003C80"/>
          <w:sz w:val="19"/>
          <w:szCs w:val="19"/>
          <w:lang w:eastAsia="ru-RU"/>
        </w:rPr>
        <w:t>Минобрнауки</w:t>
      </w:r>
      <w:proofErr w:type="spellEnd"/>
      <w:r w:rsidRPr="00E16A4C">
        <w:rPr>
          <w:rFonts w:ascii="Arial" w:eastAsia="Times New Roman" w:hAnsi="Arial" w:cs="Arial"/>
          <w:b/>
          <w:bCs/>
          <w:color w:val="003C80"/>
          <w:sz w:val="19"/>
          <w:szCs w:val="19"/>
          <w:lang w:eastAsia="ru-RU"/>
        </w:rPr>
        <w:t xml:space="preserve"> России (Министерства образования и науки РФ) от 30 августа 2013 г. №1015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0" w:name="0"/>
      <w:bookmarkEnd w:id="0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соответствии с частью 11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E16A4C" w:rsidRPr="00E16A4C" w:rsidRDefault="00E16A4C" w:rsidP="00E16A4C">
      <w:pPr>
        <w:spacing w:before="63" w:after="189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Утвердить прилагаемый </w:t>
      </w:r>
      <w:hyperlink r:id="rId4" w:anchor="1000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Порядок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4"/>
        <w:gridCol w:w="3594"/>
      </w:tblGrid>
      <w:tr w:rsidR="00E16A4C" w:rsidRPr="00E16A4C" w:rsidTr="00E16A4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16A4C" w:rsidRPr="00E16A4C" w:rsidRDefault="00E16A4C" w:rsidP="00E16A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Министра </w:t>
            </w:r>
          </w:p>
        </w:tc>
        <w:tc>
          <w:tcPr>
            <w:tcW w:w="2500" w:type="pct"/>
            <w:vAlign w:val="center"/>
            <w:hideMark/>
          </w:tcPr>
          <w:p w:rsidR="00E16A4C" w:rsidRPr="00E16A4C" w:rsidRDefault="00E16A4C" w:rsidP="00E16A4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6A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Н.В. Третьяк </w:t>
            </w:r>
          </w:p>
        </w:tc>
      </w:tr>
    </w:tbl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Зарегистрировано в Минюсте РФ 1 октября 2013 г.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Регистрационный № 30067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Приложение</w:t>
      </w:r>
    </w:p>
    <w:p w:rsidR="00E16A4C" w:rsidRPr="00E16A4C" w:rsidRDefault="00E16A4C" w:rsidP="00E16A4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</w:pPr>
      <w:r w:rsidRPr="00E16A4C"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  <w:t>Порядок</w:t>
      </w:r>
      <w:r w:rsidRPr="00E16A4C"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E16A4C"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  <w:br/>
        <w:t xml:space="preserve">(утв. </w:t>
      </w:r>
      <w:hyperlink r:id="rId5" w:anchor="0" w:history="1">
        <w:r w:rsidRPr="00E16A4C">
          <w:rPr>
            <w:rFonts w:ascii="Arial" w:eastAsia="Times New Roman" w:hAnsi="Arial" w:cs="Arial"/>
            <w:b/>
            <w:bCs/>
            <w:color w:val="26579A"/>
            <w:sz w:val="25"/>
            <w:szCs w:val="25"/>
            <w:lang w:eastAsia="ru-RU"/>
          </w:rPr>
          <w:t>приказом</w:t>
        </w:r>
      </w:hyperlink>
      <w:r w:rsidRPr="00E16A4C"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  <w:t xml:space="preserve"> Министерства образования и науки РФ от 30 августа 2013 г. № 1015)</w:t>
      </w:r>
    </w:p>
    <w:p w:rsidR="00E16A4C" w:rsidRPr="00E16A4C" w:rsidRDefault="00E16A4C" w:rsidP="00E16A4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</w:pPr>
      <w:r w:rsidRPr="00E16A4C"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  <w:t>I. Общие положения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2.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«кадетская школа», «кадетский (морской кадетский) корпус» и «казачий кадетский корпус»,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E16A4C" w:rsidRPr="00E16A4C" w:rsidRDefault="00E16A4C" w:rsidP="00E16A4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</w:pPr>
      <w:r w:rsidRPr="00E16A4C"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  <w:t>II. Организация и осуществление образовательной деятельности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Форма получения общего образования и форма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обучения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hyperlink r:id="rId6" w:anchor="1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r:id="rId7" w:anchor="2222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*(2)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</w:t>
      </w:r>
      <w:hyperlink r:id="rId8" w:anchor="3333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*(3)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4. Формы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обучения по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 г. № 273-ФЗ «Об образовании в Российской Федерации»</w:t>
      </w:r>
      <w:hyperlink r:id="rId9" w:anchor="4444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*(4)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Допускается сочетание различных форм получения образования и форм обучения</w:t>
      </w:r>
      <w:hyperlink r:id="rId10" w:anchor="5555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*(5)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5.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Обучение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</w:t>
      </w:r>
      <w:hyperlink r:id="rId11" w:anchor="6666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*(6)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9. Общеобразовательные программы самостоятельно разрабатываются и утверждаются образовательными организациями.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</w:t>
      </w:r>
      <w:hyperlink r:id="rId12" w:anchor="7777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*(7)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3" w:anchor="8888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*(8)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12. Общеобразовательные программы реализуются образовательной организацией как самостоятельно, так и посредством сетевых форм их реализации</w:t>
      </w:r>
      <w:hyperlink r:id="rId14" w:anchor="9999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*(9)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общеобразовательных программ.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</w:t>
      </w:r>
      <w:hyperlink r:id="rId15" w:anchor="10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*(10)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</w:t>
      </w:r>
      <w:hyperlink r:id="rId16" w:anchor="11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*(11)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</w:t>
      </w:r>
      <w:hyperlink r:id="rId17" w:anchor="12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*(12)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15. Образовательная организация создает условия для реализации общеобразовательных программ.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образовательной организации могут быть созданы условия для проживания учащихся в интернате</w:t>
      </w:r>
      <w:hyperlink r:id="rId18" w:anchor="13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*(13)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очно-заочной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18. Наполняемость классов, за исключением классов компенсирующего обучения, не должна превышать 25 человек</w:t>
      </w:r>
      <w:hyperlink r:id="rId19" w:anchor="14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*(14)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</w:t>
      </w:r>
      <w:hyperlink r:id="rId20" w:anchor="15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*(15)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обучение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психолого-медико-педагогической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комиссии либо на обучение по индивидуальному учебному плану.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  <w:hyperlink r:id="rId21" w:anchor="16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*(16)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обучения по образцу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самостоятельно устанавливаемому образовательной организацией</w:t>
      </w:r>
      <w:hyperlink r:id="rId22" w:anchor="17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*(17)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</w:pPr>
      <w:r w:rsidRPr="00E16A4C">
        <w:rPr>
          <w:rFonts w:ascii="Arial" w:eastAsia="Times New Roman" w:hAnsi="Arial" w:cs="Arial"/>
          <w:b/>
          <w:bCs/>
          <w:color w:val="003C80"/>
          <w:sz w:val="25"/>
          <w:szCs w:val="25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21. Содержание общего образования и условия организации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обучения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23" w:anchor="18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*(18)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а) для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обучающихся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 ограниченными возможностями здоровья по зрению: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адаптация официальных сайтов образовательных организаций в сети «Интернет»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веб-контента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веб-сервисов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(WCAG);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присутствие ассистента, оказывающего учащемуся необходимую помощь;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аудиофайлов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б) для учащихся с ограниченными возможностями здоровья по слуху: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обеспечение надлежащими звуковыми средствами воспроизведения информации;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обеспечение получения информации с использованием русского жестового языка (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сурдоперевода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тифлосурдоперевода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в) для учащихся, имеющих нарушения опорно-двигательного аппарата: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</w:t>
      </w: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24. Для получения без дискриминации качественного образования лицами с ограниченными возможностями здоровья, создаются: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</w:t>
      </w:r>
      <w:hyperlink r:id="rId24" w:anchor="19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*(19)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 отделение - для учащихся с легким недоразвитием речи, обусловленным нарушением слуха;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 отделение - для учащихся с глубоким недоразвитием речи, обусловленным нарушением слуха.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амблиопией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косоглазием и нуждающихся в офтальмологическом сопровождении.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Основой обучения слепых учащихся является система Брайля.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ринолалия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афазия), а также учащихся, имеющих общее недоразвитие речи, сопровождающееся заиканием;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 отделение - для учащихся с тяжелой формой заикания при нормальном развитии речи.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аутистического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спектра, интеллектуальное развитие которых сопоставимо с задержкой психического развития;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совместное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обучение по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образовательным программам для учащихся с умственной отсталостью и учащихся с расстройством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аутистического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Учащимся с расстройством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аутистического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Для успешной адаптации учащихся с расстройствами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аутистического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спектра на групповых занятиях кроме учителя присутствует воспитатель (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тьютор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5 - 8 учащихся с расстройством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аутистического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спектра на одну ставку должности педагога-психолога.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30.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учителя-дефектолога (сурдопедагога, тифлопедагога) на каждые 6 - 12 учащихся с ограниченными возможностями здоровья;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учителя-логопеда на каждые 6 - 12 учащихся с ограниченными возможностями здоровья;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педагога-психолога на каждые 20 учащихся с ограниченными возможностями здоровья;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тьютора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ассистента (помощника) на каждые 1 - 6 учащихся с ограниченными возможностями здоровья.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обучение по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общеобразовательным программам организуется на дому или в медицинских организациях</w:t>
      </w:r>
      <w:hyperlink r:id="rId25" w:anchor="20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*(20)</w:t>
        </w:r>
      </w:hyperlink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обучения по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26" w:anchor="21111" w:history="1">
        <w:r w:rsidRPr="00E16A4C">
          <w:rPr>
            <w:rFonts w:ascii="Arial" w:eastAsia="Times New Roman" w:hAnsi="Arial" w:cs="Arial"/>
            <w:color w:val="26579A"/>
            <w:sz w:val="16"/>
            <w:szCs w:val="16"/>
            <w:lang w:eastAsia="ru-RU"/>
          </w:rPr>
          <w:t>*(21)</w:t>
        </w:r>
      </w:hyperlink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_____________________________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*(1) Часть 4 статьи 63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*(2) Часть 5 статьи 63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*(3) Часть 3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*(4) Часть 5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» 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*(5) Часть 4 статьи 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*(6) Часть 4 статьи 11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*(7) Часть 7 статьи 12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*(8) Часть 2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*(9) Часть 1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*(10) Часть 3 статьи 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*(11) Часть 3 статьи 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*(12) Часть 5 статьи 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*(13) Часть 7 статьи 66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*(14) Пункт 10.1 Санитарно-эпидемиологических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</w:t>
      </w:r>
      <w:proofErr w:type="spell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СанПиН</w:t>
      </w:r>
      <w:proofErr w:type="spell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2.4.2.2821-10», утвержденных постановлением Главного государственного санитарного врача Российской Федерации от 29 декабря 2010 г. № 189 (зарегистрированы Министерством юстиции Российской Федерации 3 марта 2011 г., регистрационный № 19993), с изменениями, внесенными постановлением Главного государственного санитарного врача Российской Федерации от 29 июня 2011 г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№ 85 (зарегистрированы Министерством юстиции Российской Федерации 15 декабря 2011 г., регистрационный № 22637)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*(15) Часть 1 статьи 58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*(16) Часть 3 статьи 60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*(17) Часть 12 статьи 60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*(18) Часть 1 статьи 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*(19) Пункт 1 части 5 статьи 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*(20) Часть 5 статьи 41 Федерального закона от 29 декабря 2012 г. № 273 -ФЗ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before="63" w:after="152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*(21) Часть 6 статьи 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</w:t>
      </w:r>
    </w:p>
    <w:p w:rsidR="00E16A4C" w:rsidRPr="00E16A4C" w:rsidRDefault="00E16A4C" w:rsidP="00E16A4C">
      <w:pPr>
        <w:spacing w:after="24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E16A4C" w:rsidRPr="00E16A4C" w:rsidRDefault="00E16A4C" w:rsidP="00E16A4C">
      <w:pPr>
        <w:pBdr>
          <w:bottom w:val="single" w:sz="4" w:space="0" w:color="F0F0F0"/>
        </w:pBdr>
        <w:spacing w:before="63" w:after="152" w:line="240" w:lineRule="auto"/>
        <w:rPr>
          <w:rFonts w:ascii="Arial" w:eastAsia="Times New Roman" w:hAnsi="Arial" w:cs="Arial"/>
          <w:caps/>
          <w:color w:val="000000"/>
          <w:sz w:val="16"/>
          <w:szCs w:val="16"/>
          <w:lang w:eastAsia="ru-RU"/>
        </w:rPr>
      </w:pPr>
      <w:bookmarkStart w:id="1" w:name="review"/>
      <w:bookmarkEnd w:id="1"/>
      <w:r w:rsidRPr="00E16A4C">
        <w:rPr>
          <w:rFonts w:ascii="Arial" w:eastAsia="Times New Roman" w:hAnsi="Arial" w:cs="Arial"/>
          <w:b/>
          <w:bCs/>
          <w:caps/>
          <w:color w:val="000000"/>
          <w:sz w:val="16"/>
          <w:szCs w:val="16"/>
          <w:lang w:eastAsia="ru-RU"/>
        </w:rPr>
        <w:t>Обзор документа</w:t>
      </w:r>
    </w:p>
    <w:p w:rsidR="00E16A4C" w:rsidRPr="00E16A4C" w:rsidRDefault="00E16A4C" w:rsidP="00E16A4C">
      <w:pPr>
        <w:spacing w:before="63" w:after="15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Утвержден Порядок организации и осуществления образовательной деятельности по основным программам начального, основного и среднего общего образования. Он в т. ч. устанавливает особенности организации образовательной деятельности для учащихся с ограниченными возможностями здоровья.</w:t>
      </w:r>
    </w:p>
    <w:p w:rsidR="00E16A4C" w:rsidRPr="00E16A4C" w:rsidRDefault="00E16A4C" w:rsidP="00E16A4C">
      <w:pPr>
        <w:spacing w:before="63" w:after="15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Порядок обязателен для организаций, осуществляющих образовательную деятельность (в т. ч. для кадетских школ, кадетских (морских кадетских) корпусов, казачьих кадетских корпусов) и реализующих указанные программы (в т. ч. адаптированные), включая ИП.</w:t>
      </w:r>
      <w:proofErr w:type="gramEnd"/>
    </w:p>
    <w:p w:rsidR="00E16A4C" w:rsidRPr="00E16A4C" w:rsidRDefault="00E16A4C" w:rsidP="00E16A4C">
      <w:pPr>
        <w:spacing w:before="63" w:after="15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Общее образование может быть получено в организациях, осуществляющих образовательную деятельность, а также в формах семейного образования и самообразования.</w:t>
      </w:r>
    </w:p>
    <w:p w:rsidR="00E16A4C" w:rsidRPr="00E16A4C" w:rsidRDefault="00E16A4C" w:rsidP="00E16A4C">
      <w:pPr>
        <w:spacing w:before="63" w:after="15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Формы получения образования и </w:t>
      </w:r>
      <w:proofErr w:type="gramStart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обучения по</w:t>
      </w:r>
      <w:proofErr w:type="gramEnd"/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конкретной программе определяются родителями (законными представителями) несовершеннолетнего обучающегося с учетом его мнения.</w:t>
      </w:r>
    </w:p>
    <w:p w:rsidR="00E16A4C" w:rsidRPr="00E16A4C" w:rsidRDefault="00E16A4C" w:rsidP="00E16A4C">
      <w:pPr>
        <w:spacing w:before="63" w:after="15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выборе семейного образования родители (законные представители) информируют об этом орган местного самоуправления муниципального района или городского округа, в котором они проживают.</w:t>
      </w:r>
    </w:p>
    <w:p w:rsidR="00E16A4C" w:rsidRPr="00E16A4C" w:rsidRDefault="00E16A4C" w:rsidP="00E16A4C">
      <w:pPr>
        <w:spacing w:before="63" w:after="152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Обучение в формах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организациях.</w:t>
      </w:r>
    </w:p>
    <w:p w:rsidR="00E16A4C" w:rsidRPr="00E16A4C" w:rsidRDefault="00E16A4C" w:rsidP="00E16A4C">
      <w:pPr>
        <w:spacing w:before="63" w:after="189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6A4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Допускается сочетать различные формы получения образования и обучения</w:t>
      </w:r>
    </w:p>
    <w:p w:rsidR="006919F4" w:rsidRDefault="006919F4"/>
    <w:sectPr w:rsidR="006919F4" w:rsidSect="0069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16A4C"/>
    <w:rsid w:val="006919F4"/>
    <w:rsid w:val="00E1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A4C"/>
    <w:rPr>
      <w:b/>
      <w:bCs/>
    </w:rPr>
  </w:style>
  <w:style w:type="paragraph" w:customStyle="1" w:styleId="textreview1">
    <w:name w:val="text_review1"/>
    <w:basedOn w:val="a"/>
    <w:rsid w:val="00E16A4C"/>
    <w:pPr>
      <w:pBdr>
        <w:bottom w:val="single" w:sz="4" w:space="0" w:color="F0F0F0"/>
      </w:pBdr>
      <w:spacing w:before="63" w:after="152" w:line="240" w:lineRule="auto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0702">
      <w:bodyDiv w:val="1"/>
      <w:marLeft w:val="0"/>
      <w:marRight w:val="0"/>
      <w:marTop w:val="189"/>
      <w:marBottom w:val="18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66462/" TargetMode="External"/><Relationship Id="rId13" Type="http://schemas.openxmlformats.org/officeDocument/2006/relationships/hyperlink" Target="http://www.garant.ru/products/ipo/prime/doc/70366462/" TargetMode="External"/><Relationship Id="rId18" Type="http://schemas.openxmlformats.org/officeDocument/2006/relationships/hyperlink" Target="http://www.garant.ru/products/ipo/prime/doc/70366462/" TargetMode="External"/><Relationship Id="rId26" Type="http://schemas.openxmlformats.org/officeDocument/2006/relationships/hyperlink" Target="http://www.garant.ru/products/ipo/prime/doc/7036646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366462/" TargetMode="External"/><Relationship Id="rId7" Type="http://schemas.openxmlformats.org/officeDocument/2006/relationships/hyperlink" Target="http://www.garant.ru/products/ipo/prime/doc/70366462/" TargetMode="External"/><Relationship Id="rId12" Type="http://schemas.openxmlformats.org/officeDocument/2006/relationships/hyperlink" Target="http://www.garant.ru/products/ipo/prime/doc/70366462/" TargetMode="External"/><Relationship Id="rId17" Type="http://schemas.openxmlformats.org/officeDocument/2006/relationships/hyperlink" Target="http://www.garant.ru/products/ipo/prime/doc/70366462/" TargetMode="External"/><Relationship Id="rId25" Type="http://schemas.openxmlformats.org/officeDocument/2006/relationships/hyperlink" Target="http://www.garant.ru/products/ipo/prime/doc/703664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66462/" TargetMode="External"/><Relationship Id="rId20" Type="http://schemas.openxmlformats.org/officeDocument/2006/relationships/hyperlink" Target="http://www.garant.ru/products/ipo/prime/doc/7036646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66462/" TargetMode="External"/><Relationship Id="rId11" Type="http://schemas.openxmlformats.org/officeDocument/2006/relationships/hyperlink" Target="http://www.garant.ru/products/ipo/prime/doc/70366462/" TargetMode="External"/><Relationship Id="rId24" Type="http://schemas.openxmlformats.org/officeDocument/2006/relationships/hyperlink" Target="http://www.garant.ru/products/ipo/prime/doc/70366462/" TargetMode="External"/><Relationship Id="rId5" Type="http://schemas.openxmlformats.org/officeDocument/2006/relationships/hyperlink" Target="http://www.garant.ru/products/ipo/prime/doc/70366462/" TargetMode="External"/><Relationship Id="rId15" Type="http://schemas.openxmlformats.org/officeDocument/2006/relationships/hyperlink" Target="http://www.garant.ru/products/ipo/prime/doc/70366462/" TargetMode="External"/><Relationship Id="rId23" Type="http://schemas.openxmlformats.org/officeDocument/2006/relationships/hyperlink" Target="http://www.garant.ru/products/ipo/prime/doc/7036646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rant.ru/products/ipo/prime/doc/70366462/" TargetMode="External"/><Relationship Id="rId19" Type="http://schemas.openxmlformats.org/officeDocument/2006/relationships/hyperlink" Target="http://www.garant.ru/products/ipo/prime/doc/70366462/" TargetMode="External"/><Relationship Id="rId4" Type="http://schemas.openxmlformats.org/officeDocument/2006/relationships/hyperlink" Target="http://www.garant.ru/products/ipo/prime/doc/70366462/" TargetMode="External"/><Relationship Id="rId9" Type="http://schemas.openxmlformats.org/officeDocument/2006/relationships/hyperlink" Target="http://www.garant.ru/products/ipo/prime/doc/70366462/" TargetMode="External"/><Relationship Id="rId14" Type="http://schemas.openxmlformats.org/officeDocument/2006/relationships/hyperlink" Target="http://www.garant.ru/products/ipo/prime/doc/70366462/" TargetMode="External"/><Relationship Id="rId22" Type="http://schemas.openxmlformats.org/officeDocument/2006/relationships/hyperlink" Target="http://www.garant.ru/products/ipo/prime/doc/7036646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4356</Words>
  <Characters>24831</Characters>
  <Application>Microsoft Office Word</Application>
  <DocSecurity>0</DocSecurity>
  <Lines>206</Lines>
  <Paragraphs>58</Paragraphs>
  <ScaleCrop>false</ScaleCrop>
  <Company>Reanimator Extreme Edition</Company>
  <LinksUpToDate>false</LinksUpToDate>
  <CharactersWithSpaces>29129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2013-11-26T07:29:00Z</dcterms:created>
  <dcterms:modified xsi:type="dcterms:W3CDTF">2013-11-26T07:30:00Z</dcterms:modified>
</cp:coreProperties>
</file>